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28"/>
        <w:gridCol w:w="3543"/>
      </w:tblGrid>
      <w:tr w:rsidR="00EC7E31" w:rsidRPr="00FC0F14" w:rsidTr="007467DC">
        <w:tc>
          <w:tcPr>
            <w:tcW w:w="2338" w:type="dxa"/>
          </w:tcPr>
          <w:p w:rsidR="00EC7E31" w:rsidRPr="00FC0F14" w:rsidRDefault="00EC7E31" w:rsidP="007467DC">
            <w:pPr>
              <w:spacing w:line="276" w:lineRule="auto"/>
              <w:rPr>
                <w:sz w:val="22"/>
                <w:szCs w:val="22"/>
              </w:rPr>
            </w:pPr>
            <w:r w:rsidRPr="00FC0F14">
              <w:rPr>
                <w:sz w:val="22"/>
                <w:szCs w:val="22"/>
              </w:rPr>
              <w:t xml:space="preserve">Тыва </w:t>
            </w:r>
            <w:proofErr w:type="spellStart"/>
            <w:r w:rsidRPr="00FC0F14">
              <w:rPr>
                <w:sz w:val="22"/>
                <w:szCs w:val="22"/>
              </w:rPr>
              <w:t>Республиканын</w:t>
            </w:r>
            <w:proofErr w:type="spellEnd"/>
          </w:p>
          <w:p w:rsidR="00EC7E31" w:rsidRPr="00FC0F14" w:rsidRDefault="00EC7E31" w:rsidP="007467D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C0F14">
              <w:rPr>
                <w:sz w:val="22"/>
                <w:szCs w:val="22"/>
              </w:rPr>
              <w:t>Каа-Хем</w:t>
            </w:r>
            <w:proofErr w:type="spellEnd"/>
            <w:r w:rsidRPr="00FC0F14">
              <w:rPr>
                <w:sz w:val="22"/>
                <w:szCs w:val="22"/>
              </w:rPr>
              <w:t xml:space="preserve"> </w:t>
            </w:r>
            <w:proofErr w:type="spellStart"/>
            <w:r w:rsidRPr="00FC0F14">
              <w:rPr>
                <w:sz w:val="22"/>
                <w:szCs w:val="22"/>
              </w:rPr>
              <w:t>кожууннун</w:t>
            </w:r>
            <w:proofErr w:type="spellEnd"/>
          </w:p>
          <w:p w:rsidR="00EC7E31" w:rsidRPr="00FC0F14" w:rsidRDefault="00EC7E31" w:rsidP="007467D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Бурен-Бай-Хаак </w:t>
            </w:r>
            <w:proofErr w:type="spellStart"/>
            <w:r w:rsidRPr="00FC0F14">
              <w:rPr>
                <w:sz w:val="22"/>
                <w:szCs w:val="22"/>
              </w:rPr>
              <w:t>сумузунун</w:t>
            </w:r>
            <w:proofErr w:type="spellEnd"/>
          </w:p>
          <w:p w:rsidR="00EC7E31" w:rsidRDefault="00EC7E31" w:rsidP="007467DC">
            <w:pPr>
              <w:spacing w:line="276" w:lineRule="auto"/>
              <w:rPr>
                <w:sz w:val="22"/>
              </w:rPr>
            </w:pPr>
            <w:proofErr w:type="spellStart"/>
            <w:r w:rsidRPr="00FC0F14">
              <w:rPr>
                <w:sz w:val="22"/>
                <w:szCs w:val="22"/>
              </w:rPr>
              <w:t>Толээлекчилеринин</w:t>
            </w:r>
            <w:proofErr w:type="spellEnd"/>
            <w:r w:rsidRPr="00FC0F14">
              <w:rPr>
                <w:sz w:val="22"/>
                <w:szCs w:val="22"/>
              </w:rPr>
              <w:t xml:space="preserve">    Хуралы</w:t>
            </w:r>
          </w:p>
        </w:tc>
        <w:tc>
          <w:tcPr>
            <w:tcW w:w="3828" w:type="dxa"/>
          </w:tcPr>
          <w:p w:rsidR="00EC7E31" w:rsidRDefault="00EC7E31" w:rsidP="007467D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</w:t>
            </w:r>
            <w:r>
              <w:rPr>
                <w:sz w:val="22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in" o:ole="" fillcolor="window">
                  <v:imagedata r:id="rId7" o:title=""/>
                </v:shape>
                <o:OLEObject Type="Embed" ProgID="PBrush" ShapeID="_x0000_i1025" DrawAspect="Content" ObjectID="_1674541365" r:id="rId8"/>
              </w:object>
            </w:r>
          </w:p>
          <w:p w:rsidR="00EC7E31" w:rsidRDefault="00EC7E31" w:rsidP="007467DC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EC7E31" w:rsidRPr="00FC0F14" w:rsidRDefault="00EC7E31" w:rsidP="007467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C0F14">
              <w:rPr>
                <w:sz w:val="22"/>
                <w:szCs w:val="22"/>
              </w:rPr>
              <w:t>Хурал представителей</w:t>
            </w:r>
          </w:p>
          <w:p w:rsidR="00EC7E31" w:rsidRPr="00FC0F14" w:rsidRDefault="00EC7E31" w:rsidP="007467DC">
            <w:pPr>
              <w:spacing w:line="276" w:lineRule="auto"/>
              <w:jc w:val="right"/>
              <w:rPr>
                <w:sz w:val="22"/>
                <w:szCs w:val="22"/>
              </w:rPr>
            </w:pPr>
            <w:proofErr w:type="spellStart"/>
            <w:r w:rsidRPr="00FC0F14">
              <w:rPr>
                <w:sz w:val="22"/>
                <w:szCs w:val="22"/>
              </w:rPr>
              <w:t>сумона</w:t>
            </w:r>
            <w:proofErr w:type="spellEnd"/>
            <w:r w:rsidRPr="00FC0F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Бурен-Бай-</w:t>
            </w:r>
            <w:proofErr w:type="spellStart"/>
            <w:r>
              <w:rPr>
                <w:sz w:val="22"/>
                <w:szCs w:val="22"/>
              </w:rPr>
              <w:t>Хаакский</w:t>
            </w:r>
            <w:proofErr w:type="spellEnd"/>
          </w:p>
          <w:p w:rsidR="00EC7E31" w:rsidRPr="00FC0F14" w:rsidRDefault="00EC7E31" w:rsidP="007467DC">
            <w:pPr>
              <w:spacing w:line="276" w:lineRule="auto"/>
              <w:jc w:val="right"/>
              <w:rPr>
                <w:sz w:val="22"/>
                <w:szCs w:val="22"/>
              </w:rPr>
            </w:pPr>
            <w:proofErr w:type="spellStart"/>
            <w:r w:rsidRPr="00FC0F14">
              <w:rPr>
                <w:sz w:val="22"/>
                <w:szCs w:val="22"/>
              </w:rPr>
              <w:t>Каа-Хемского</w:t>
            </w:r>
            <w:proofErr w:type="spellEnd"/>
            <w:r w:rsidRPr="00FC0F14">
              <w:rPr>
                <w:sz w:val="22"/>
                <w:szCs w:val="22"/>
              </w:rPr>
              <w:t xml:space="preserve"> </w:t>
            </w:r>
            <w:proofErr w:type="spellStart"/>
            <w:r w:rsidRPr="00FC0F14">
              <w:rPr>
                <w:sz w:val="22"/>
                <w:szCs w:val="22"/>
              </w:rPr>
              <w:t>кожууна</w:t>
            </w:r>
            <w:proofErr w:type="spellEnd"/>
          </w:p>
          <w:p w:rsidR="00EC7E31" w:rsidRPr="00FC0F14" w:rsidRDefault="00EC7E31" w:rsidP="007467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FC0F14">
              <w:rPr>
                <w:sz w:val="22"/>
                <w:szCs w:val="22"/>
              </w:rPr>
              <w:t>Республики Тыва</w:t>
            </w:r>
          </w:p>
          <w:p w:rsidR="00EC7E31" w:rsidRPr="00FC0F14" w:rsidRDefault="00EC7E31" w:rsidP="007467DC">
            <w:pPr>
              <w:rPr>
                <w:sz w:val="22"/>
                <w:szCs w:val="22"/>
              </w:rPr>
            </w:pPr>
          </w:p>
        </w:tc>
      </w:tr>
    </w:tbl>
    <w:p w:rsidR="00EC7E31" w:rsidRDefault="00EC7E31" w:rsidP="00EC7E31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EC7E31" w:rsidRDefault="00EC7E31" w:rsidP="00EC7E31">
      <w:pPr>
        <w:jc w:val="center"/>
        <w:rPr>
          <w:sz w:val="22"/>
        </w:rPr>
      </w:pPr>
    </w:p>
    <w:p w:rsidR="00EC7E31" w:rsidRDefault="00EC7E31" w:rsidP="00EC7E31">
      <w:pPr>
        <w:jc w:val="center"/>
        <w:rPr>
          <w:sz w:val="22"/>
        </w:rPr>
      </w:pPr>
    </w:p>
    <w:p w:rsidR="00EC7E31" w:rsidRDefault="00EC7E31" w:rsidP="00EC7E31">
      <w:pPr>
        <w:jc w:val="center"/>
        <w:rPr>
          <w:sz w:val="22"/>
        </w:rPr>
      </w:pPr>
    </w:p>
    <w:p w:rsidR="00EC7E31" w:rsidRDefault="00A95E75" w:rsidP="00A95E75">
      <w:pPr>
        <w:jc w:val="center"/>
        <w:rPr>
          <w:sz w:val="22"/>
        </w:rPr>
      </w:pPr>
      <w:r>
        <w:rPr>
          <w:sz w:val="22"/>
        </w:rPr>
        <w:t xml:space="preserve"> Решение</w:t>
      </w:r>
    </w:p>
    <w:p w:rsidR="00A95E75" w:rsidRPr="00A95E75" w:rsidRDefault="00A95E75" w:rsidP="00A95E75">
      <w:pPr>
        <w:jc w:val="center"/>
        <w:rPr>
          <w:sz w:val="22"/>
        </w:rPr>
      </w:pPr>
    </w:p>
    <w:p w:rsidR="00EC7E31" w:rsidRDefault="00C535BD" w:rsidP="00A95E75">
      <w:r>
        <w:t xml:space="preserve">       </w:t>
      </w:r>
      <w:r w:rsidR="00DD0B78">
        <w:t>15</w:t>
      </w:r>
      <w:r w:rsidR="00EC7E31">
        <w:t xml:space="preserve">.12.2020 г.                        </w:t>
      </w:r>
      <w:r w:rsidR="00DD0B78">
        <w:t xml:space="preserve">                            № 14</w:t>
      </w:r>
      <w:r w:rsidR="00EC7E31">
        <w:t xml:space="preserve">                                    с. Бурен-Бай-Хаак</w:t>
      </w:r>
    </w:p>
    <w:p w:rsidR="00EC7E31" w:rsidRDefault="00EC7E31" w:rsidP="00A95E75">
      <w:pPr>
        <w:autoSpaceDE w:val="0"/>
        <w:autoSpaceDN w:val="0"/>
        <w:adjustRightInd w:val="0"/>
      </w:pPr>
    </w:p>
    <w:p w:rsidR="00EC7E31" w:rsidRPr="00A95E75" w:rsidRDefault="00EC7E31" w:rsidP="00A95E75">
      <w:pPr>
        <w:autoSpaceDE w:val="0"/>
        <w:autoSpaceDN w:val="0"/>
        <w:adjustRightInd w:val="0"/>
        <w:jc w:val="center"/>
        <w:rPr>
          <w:b/>
        </w:rPr>
      </w:pPr>
      <w:r w:rsidRPr="00A95E75">
        <w:rPr>
          <w:b/>
        </w:rPr>
        <w:t xml:space="preserve">О бюджете </w:t>
      </w:r>
      <w:proofErr w:type="spellStart"/>
      <w:r w:rsidRPr="00A95E75">
        <w:rPr>
          <w:b/>
        </w:rPr>
        <w:t>сумона</w:t>
      </w:r>
      <w:proofErr w:type="spellEnd"/>
      <w:r w:rsidRPr="00A95E75">
        <w:rPr>
          <w:b/>
        </w:rPr>
        <w:t xml:space="preserve"> Бурен-Бай-</w:t>
      </w:r>
      <w:proofErr w:type="spellStart"/>
      <w:r w:rsidRPr="00A95E75">
        <w:rPr>
          <w:b/>
        </w:rPr>
        <w:t>Хаакский</w:t>
      </w:r>
      <w:proofErr w:type="spellEnd"/>
      <w:r w:rsidRPr="00A95E75">
        <w:rPr>
          <w:b/>
        </w:rPr>
        <w:t xml:space="preserve"> </w:t>
      </w:r>
      <w:proofErr w:type="spellStart"/>
      <w:r w:rsidRPr="00A95E75">
        <w:rPr>
          <w:b/>
        </w:rPr>
        <w:t>Каа-Хемского</w:t>
      </w:r>
      <w:proofErr w:type="spellEnd"/>
      <w:r w:rsidRPr="00A95E75">
        <w:rPr>
          <w:b/>
        </w:rPr>
        <w:t xml:space="preserve"> района Республики Тыва на 2021 год </w:t>
      </w:r>
    </w:p>
    <w:p w:rsidR="00EC7E31" w:rsidRPr="00A95E75" w:rsidRDefault="00A95E75" w:rsidP="00A95E7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 на плановый период 2022 и </w:t>
      </w:r>
      <w:r w:rsidR="00EC7E31" w:rsidRPr="00A95E75">
        <w:rPr>
          <w:b/>
        </w:rPr>
        <w:t xml:space="preserve">2023 </w:t>
      </w:r>
      <w:proofErr w:type="spellStart"/>
      <w:r w:rsidR="00EC7E31" w:rsidRPr="00A95E75">
        <w:rPr>
          <w:b/>
        </w:rPr>
        <w:t>г.</w:t>
      </w:r>
      <w:proofErr w:type="gramStart"/>
      <w:r w:rsidR="00EC7E31" w:rsidRPr="00A95E75">
        <w:rPr>
          <w:b/>
        </w:rPr>
        <w:t>г</w:t>
      </w:r>
      <w:proofErr w:type="spellEnd"/>
      <w:proofErr w:type="gramEnd"/>
      <w:r>
        <w:rPr>
          <w:b/>
        </w:rPr>
        <w:t>.</w:t>
      </w:r>
    </w:p>
    <w:p w:rsidR="00EC7E31" w:rsidRDefault="00EC7E31" w:rsidP="00EC7E31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</w:p>
    <w:p w:rsidR="00EC7E31" w:rsidRDefault="00EC7E31" w:rsidP="00A95E75">
      <w:pPr>
        <w:autoSpaceDE w:val="0"/>
        <w:autoSpaceDN w:val="0"/>
        <w:adjustRightInd w:val="0"/>
        <w:ind w:left="708"/>
        <w:jc w:val="both"/>
        <w:outlineLvl w:val="1"/>
        <w:rPr>
          <w:b/>
        </w:rPr>
      </w:pPr>
      <w:r>
        <w:rPr>
          <w:b/>
        </w:rPr>
        <w:t>Статья 1</w:t>
      </w:r>
    </w:p>
    <w:p w:rsidR="00EC7E31" w:rsidRDefault="00EC7E31" w:rsidP="00EC7E31">
      <w:pPr>
        <w:autoSpaceDE w:val="0"/>
        <w:autoSpaceDN w:val="0"/>
        <w:adjustRightInd w:val="0"/>
        <w:ind w:firstLine="708"/>
        <w:jc w:val="both"/>
      </w:pPr>
      <w:r>
        <w:t xml:space="preserve">1. Утвердить основные характеристики бюджета </w:t>
      </w:r>
      <w:proofErr w:type="spellStart"/>
      <w:r>
        <w:t>сумона</w:t>
      </w:r>
      <w:proofErr w:type="spellEnd"/>
      <w:r>
        <w:t xml:space="preserve"> Бурен-Бай-</w:t>
      </w:r>
      <w:proofErr w:type="spellStart"/>
      <w:r>
        <w:t>Хаакский</w:t>
      </w:r>
      <w:proofErr w:type="spellEnd"/>
      <w:r>
        <w:t xml:space="preserve"> </w:t>
      </w:r>
      <w:proofErr w:type="spellStart"/>
      <w:r>
        <w:t>Каа-Хемского</w:t>
      </w:r>
      <w:proofErr w:type="spellEnd"/>
      <w:r>
        <w:t xml:space="preserve"> района Республики Тыва» (далее </w:t>
      </w:r>
      <w:r>
        <w:sym w:font="Symbol" w:char="002D"/>
      </w:r>
      <w:r>
        <w:t xml:space="preserve"> бюджет </w:t>
      </w:r>
      <w:proofErr w:type="spellStart"/>
      <w:r>
        <w:t>сумона</w:t>
      </w:r>
      <w:proofErr w:type="spellEnd"/>
      <w:r>
        <w:t>) на 2021 год:</w:t>
      </w:r>
    </w:p>
    <w:p w:rsidR="00EC7E31" w:rsidRDefault="00EC7E31" w:rsidP="00EC7E31">
      <w:pPr>
        <w:autoSpaceDE w:val="0"/>
        <w:autoSpaceDN w:val="0"/>
        <w:adjustRightInd w:val="0"/>
        <w:jc w:val="both"/>
      </w:pPr>
      <w:r>
        <w:t xml:space="preserve">1) общий объем доходов бюджета </w:t>
      </w:r>
      <w:proofErr w:type="spellStart"/>
      <w:r>
        <w:t>сумона</w:t>
      </w:r>
      <w:proofErr w:type="spellEnd"/>
      <w:r>
        <w:t xml:space="preserve"> в сумме 3055,94 тыс. рублей;</w:t>
      </w:r>
    </w:p>
    <w:p w:rsidR="00EC7E31" w:rsidRDefault="00EC7E31" w:rsidP="00EC7E31">
      <w:pPr>
        <w:autoSpaceDE w:val="0"/>
        <w:autoSpaceDN w:val="0"/>
        <w:adjustRightInd w:val="0"/>
        <w:jc w:val="both"/>
      </w:pPr>
      <w:r>
        <w:t xml:space="preserve">2) общий объем расходов бюджета </w:t>
      </w:r>
      <w:proofErr w:type="spellStart"/>
      <w:r>
        <w:t>сумона</w:t>
      </w:r>
      <w:proofErr w:type="spellEnd"/>
      <w:r>
        <w:t xml:space="preserve"> в сумме  3055,94 тыс. рублей;</w:t>
      </w:r>
    </w:p>
    <w:p w:rsidR="00EC7E31" w:rsidRDefault="00EC7E31" w:rsidP="00EC7E31">
      <w:pPr>
        <w:autoSpaceDE w:val="0"/>
        <w:autoSpaceDN w:val="0"/>
        <w:adjustRightInd w:val="0"/>
        <w:jc w:val="both"/>
      </w:pPr>
      <w:r>
        <w:t xml:space="preserve">3) дефицит бюджета </w:t>
      </w:r>
      <w:proofErr w:type="spellStart"/>
      <w:r>
        <w:t>сумона</w:t>
      </w:r>
      <w:proofErr w:type="spellEnd"/>
      <w:r>
        <w:t xml:space="preserve"> в сумме  0,0 тыс. рублей.</w:t>
      </w:r>
    </w:p>
    <w:p w:rsidR="00EC7E31" w:rsidRPr="002C2FCC" w:rsidRDefault="00EC7E31" w:rsidP="00EC7E31">
      <w:pPr>
        <w:autoSpaceDE w:val="0"/>
        <w:autoSpaceDN w:val="0"/>
        <w:adjustRightInd w:val="0"/>
        <w:jc w:val="both"/>
      </w:pPr>
      <w:r w:rsidRPr="002C2FCC">
        <w:t xml:space="preserve">        2. Утвердить основные хара</w:t>
      </w:r>
      <w:r>
        <w:t xml:space="preserve">ктеристики бюджета </w:t>
      </w:r>
      <w:proofErr w:type="spellStart"/>
      <w:r>
        <w:t>сумона</w:t>
      </w:r>
      <w:proofErr w:type="spellEnd"/>
      <w:r>
        <w:t xml:space="preserve"> на 2022 и 2023</w:t>
      </w:r>
      <w:r w:rsidRPr="002C2FCC">
        <w:t xml:space="preserve"> годы:</w:t>
      </w:r>
    </w:p>
    <w:p w:rsidR="00EC7E31" w:rsidRPr="002C2FCC" w:rsidRDefault="00EC7E31" w:rsidP="00EC7E31">
      <w:pPr>
        <w:autoSpaceDE w:val="0"/>
        <w:autoSpaceDN w:val="0"/>
        <w:adjustRightInd w:val="0"/>
        <w:jc w:val="both"/>
      </w:pPr>
      <w:r w:rsidRPr="002C2FCC">
        <w:t>1) прогнозируемый общий объе</w:t>
      </w:r>
      <w:r>
        <w:t xml:space="preserve">м доходов бюджета </w:t>
      </w:r>
      <w:proofErr w:type="spellStart"/>
      <w:r>
        <w:t>сумона</w:t>
      </w:r>
      <w:proofErr w:type="spellEnd"/>
      <w:r>
        <w:t xml:space="preserve"> на 2022 год в сумме 3101,4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на 2023</w:t>
      </w:r>
      <w:r w:rsidRPr="002C2FCC">
        <w:t xml:space="preserve"> год – в сумм</w:t>
      </w:r>
      <w:r>
        <w:t>е 3230,6</w:t>
      </w:r>
      <w:r w:rsidRPr="002C2FCC">
        <w:t xml:space="preserve"> </w:t>
      </w:r>
      <w:proofErr w:type="spellStart"/>
      <w:r w:rsidRPr="002C2FCC">
        <w:t>тыс.рублей</w:t>
      </w:r>
      <w:proofErr w:type="spellEnd"/>
      <w:r w:rsidRPr="002C2FCC">
        <w:t>;</w:t>
      </w:r>
    </w:p>
    <w:p w:rsidR="00EC7E31" w:rsidRPr="008833BA" w:rsidRDefault="00EC7E31" w:rsidP="00EC7E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2FCC">
        <w:t xml:space="preserve">2) прогнозируемый общий объем расходов бюджета </w:t>
      </w:r>
      <w:proofErr w:type="spellStart"/>
      <w:r w:rsidRPr="002C2FCC">
        <w:t>с</w:t>
      </w:r>
      <w:r>
        <w:t>умона</w:t>
      </w:r>
      <w:proofErr w:type="spellEnd"/>
      <w:r>
        <w:t xml:space="preserve"> на 2022 год в сумме 3101,4</w:t>
      </w:r>
      <w:r w:rsidRPr="002C2FCC">
        <w:t xml:space="preserve"> тыс.</w:t>
      </w:r>
      <w:r>
        <w:t xml:space="preserve"> </w:t>
      </w:r>
      <w:r w:rsidRPr="002C2FCC">
        <w:t>рубл</w:t>
      </w:r>
      <w:r>
        <w:t>ей, на 2023 год – в сумме 3230,6</w:t>
      </w:r>
      <w:r w:rsidRPr="002C2FCC">
        <w:t xml:space="preserve"> </w:t>
      </w:r>
      <w:proofErr w:type="spellStart"/>
      <w:r w:rsidRPr="002C2FCC">
        <w:t>тыс</w:t>
      </w:r>
      <w:proofErr w:type="gramStart"/>
      <w:r w:rsidRPr="002C2FCC">
        <w:t>.р</w:t>
      </w:r>
      <w:proofErr w:type="gramEnd"/>
      <w:r w:rsidRPr="002C2FCC">
        <w:t>ублей</w:t>
      </w:r>
      <w:proofErr w:type="spellEnd"/>
      <w:r w:rsidRPr="008833BA">
        <w:t>, в том числе условно утвержденные расходы на 2022 год - в сумме 77,5 тыс. рублей, на 2023 год - в сумме 161,5 тыс. рублей;</w:t>
      </w:r>
    </w:p>
    <w:p w:rsidR="00EC7E31" w:rsidRPr="002C2FCC" w:rsidRDefault="00EC7E31" w:rsidP="00EC7E31">
      <w:pPr>
        <w:autoSpaceDE w:val="0"/>
        <w:autoSpaceDN w:val="0"/>
        <w:adjustRightInd w:val="0"/>
        <w:jc w:val="both"/>
      </w:pPr>
      <w:r w:rsidRPr="002C2FCC">
        <w:t xml:space="preserve">3) дефицит бюджета </w:t>
      </w:r>
      <w:proofErr w:type="spellStart"/>
      <w:r w:rsidRPr="002C2FCC">
        <w:t>сумон</w:t>
      </w:r>
      <w:r>
        <w:t>а</w:t>
      </w:r>
      <w:proofErr w:type="spellEnd"/>
      <w:r>
        <w:t xml:space="preserve"> на 2022</w:t>
      </w:r>
      <w:r w:rsidRPr="002C2FCC">
        <w:t xml:space="preserve"> год в с</w:t>
      </w:r>
      <w:r>
        <w:t xml:space="preserve">умме 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на 2023 год </w:t>
      </w:r>
      <w:r w:rsidRPr="002C2FCC">
        <w:t>в сумме 0,0 тыс.</w:t>
      </w:r>
      <w:r>
        <w:t xml:space="preserve"> </w:t>
      </w:r>
      <w:r w:rsidRPr="002C2FCC">
        <w:t>рублей.</w:t>
      </w:r>
    </w:p>
    <w:p w:rsidR="00EC7E31" w:rsidRDefault="00EC7E31" w:rsidP="00EC7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Утвердить:</w:t>
      </w:r>
    </w:p>
    <w:p w:rsidR="00EC7E31" w:rsidRDefault="00EC7E31" w:rsidP="00EC7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 января 2022 года в сумме до 0,0 тыс.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C7E31" w:rsidRDefault="00EC7E31" w:rsidP="00EC7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4.Установить:</w:t>
      </w:r>
    </w:p>
    <w:p w:rsidR="00EC7E31" w:rsidRDefault="00EC7E31" w:rsidP="00EC7E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 января 2023 года в сумме до 0,0 тыс. рублей на 1 января 2024 года в сумме 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2022 год в сумме 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2023 год в сумме 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C7E31" w:rsidRDefault="00EC7E31" w:rsidP="00EC7E31">
      <w:pPr>
        <w:autoSpaceDE w:val="0"/>
        <w:autoSpaceDN w:val="0"/>
        <w:adjustRightInd w:val="0"/>
        <w:ind w:firstLine="708"/>
        <w:jc w:val="both"/>
      </w:pPr>
      <w:r>
        <w:t xml:space="preserve">5. Утвердить источники внутреннего финансирования дефицита бюджета </w:t>
      </w:r>
      <w:proofErr w:type="spellStart"/>
      <w:r>
        <w:t>сумона</w:t>
      </w:r>
      <w:proofErr w:type="spellEnd"/>
      <w:r>
        <w:t>:</w:t>
      </w:r>
    </w:p>
    <w:p w:rsidR="00EC7E31" w:rsidRDefault="00EC7E31" w:rsidP="00EC7E31">
      <w:pPr>
        <w:autoSpaceDE w:val="0"/>
        <w:autoSpaceDN w:val="0"/>
        <w:adjustRightInd w:val="0"/>
        <w:ind w:firstLine="708"/>
        <w:jc w:val="both"/>
      </w:pPr>
      <w:r>
        <w:t>- на 2021 год согласно приложению 1 к настоящему Решению.</w:t>
      </w:r>
    </w:p>
    <w:p w:rsidR="00EC7E31" w:rsidRDefault="00EC7E31" w:rsidP="00EC7E31">
      <w:pPr>
        <w:autoSpaceDE w:val="0"/>
        <w:autoSpaceDN w:val="0"/>
        <w:adjustRightInd w:val="0"/>
        <w:ind w:firstLine="708"/>
        <w:jc w:val="both"/>
      </w:pPr>
      <w:r>
        <w:t>- на 2022-2023 годы согласно приложению 2 к настоящему Решению.</w:t>
      </w:r>
    </w:p>
    <w:p w:rsidR="00EC7E31" w:rsidRDefault="00EC7E31" w:rsidP="00EC7E31">
      <w:pPr>
        <w:autoSpaceDE w:val="0"/>
        <w:autoSpaceDN w:val="0"/>
        <w:adjustRightInd w:val="0"/>
        <w:jc w:val="both"/>
        <w:outlineLvl w:val="0"/>
        <w:rPr>
          <w:b/>
        </w:rPr>
      </w:pPr>
      <w:bookmarkStart w:id="0" w:name="Par15"/>
      <w:bookmarkStart w:id="1" w:name="Par0"/>
      <w:bookmarkStart w:id="2" w:name="Par29"/>
      <w:bookmarkEnd w:id="0"/>
      <w:bookmarkEnd w:id="1"/>
      <w:bookmarkEnd w:id="2"/>
    </w:p>
    <w:p w:rsidR="00EC7E31" w:rsidRDefault="00EC7E31" w:rsidP="00A95E7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>
        <w:rPr>
          <w:b/>
        </w:rPr>
        <w:t>Статья 2</w:t>
      </w:r>
    </w:p>
    <w:p w:rsidR="00EC7E31" w:rsidRDefault="00EC7E31" w:rsidP="00EC7E31">
      <w:pPr>
        <w:autoSpaceDE w:val="0"/>
        <w:autoSpaceDN w:val="0"/>
        <w:adjustRightInd w:val="0"/>
        <w:ind w:firstLine="539"/>
        <w:jc w:val="both"/>
      </w:pPr>
      <w:r>
        <w:t xml:space="preserve">1.Утвердить нормативы распределения доходов в бюджет </w:t>
      </w:r>
      <w:proofErr w:type="spellStart"/>
      <w:r>
        <w:t>сумона</w:t>
      </w:r>
      <w:proofErr w:type="spellEnd"/>
      <w:r>
        <w:t xml:space="preserve"> на 2021 год и на плановый период 2022-2023 годы согласно приложению 3 к настоящему Решению.</w:t>
      </w:r>
    </w:p>
    <w:p w:rsidR="00EC7E31" w:rsidRDefault="00EC7E31" w:rsidP="00EC7E31">
      <w:pPr>
        <w:autoSpaceDE w:val="0"/>
        <w:autoSpaceDN w:val="0"/>
        <w:adjustRightInd w:val="0"/>
        <w:ind w:firstLine="539"/>
        <w:jc w:val="both"/>
      </w:pPr>
      <w:r>
        <w:t xml:space="preserve">2. Установить, что в составе бюджета </w:t>
      </w:r>
      <w:proofErr w:type="spellStart"/>
      <w:r>
        <w:t>сумона</w:t>
      </w:r>
      <w:proofErr w:type="spellEnd"/>
      <w:r>
        <w:t xml:space="preserve"> учитываются поступления доходов, в том числе безвозмездные поступления, получаемые из муниципального бюджета:</w:t>
      </w:r>
    </w:p>
    <w:p w:rsidR="00EC7E31" w:rsidRDefault="00EC7E31" w:rsidP="00EC7E31">
      <w:pPr>
        <w:autoSpaceDE w:val="0"/>
        <w:autoSpaceDN w:val="0"/>
        <w:adjustRightInd w:val="0"/>
        <w:ind w:firstLine="539"/>
        <w:jc w:val="both"/>
      </w:pPr>
      <w:r>
        <w:t>- на 2021 год согласно приложению 4 к настоящему Решению.</w:t>
      </w:r>
    </w:p>
    <w:p w:rsidR="00EC7E31" w:rsidRDefault="00EC7E31" w:rsidP="00EC7E31">
      <w:pPr>
        <w:autoSpaceDE w:val="0"/>
        <w:autoSpaceDN w:val="0"/>
        <w:adjustRightInd w:val="0"/>
        <w:ind w:firstLine="539"/>
        <w:jc w:val="both"/>
      </w:pPr>
      <w:r>
        <w:t>- на 2022-2023 годы согласно приложению 5 к настоящему Решению.</w:t>
      </w:r>
    </w:p>
    <w:p w:rsidR="00EC7E31" w:rsidRDefault="00EC7E31" w:rsidP="00EC7E31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EC7E31" w:rsidRDefault="00EC7E31" w:rsidP="00A95E75">
      <w:pPr>
        <w:autoSpaceDE w:val="0"/>
        <w:autoSpaceDN w:val="0"/>
        <w:adjustRightInd w:val="0"/>
        <w:ind w:left="707" w:firstLine="1"/>
        <w:jc w:val="both"/>
        <w:outlineLvl w:val="0"/>
        <w:rPr>
          <w:b/>
        </w:rPr>
      </w:pPr>
      <w:r>
        <w:rPr>
          <w:b/>
        </w:rPr>
        <w:lastRenderedPageBreak/>
        <w:t>Статья 3</w:t>
      </w:r>
    </w:p>
    <w:p w:rsidR="00EC7E31" w:rsidRDefault="00EC7E31" w:rsidP="00EC7E31">
      <w:pPr>
        <w:autoSpaceDE w:val="0"/>
        <w:autoSpaceDN w:val="0"/>
        <w:adjustRightInd w:val="0"/>
        <w:ind w:firstLine="540"/>
        <w:jc w:val="both"/>
      </w:pPr>
      <w:r>
        <w:t xml:space="preserve">1. Утвердить перечень главных администраторов доходов бюджета </w:t>
      </w:r>
      <w:proofErr w:type="spellStart"/>
      <w:r>
        <w:t>сумона</w:t>
      </w:r>
      <w:proofErr w:type="spellEnd"/>
      <w:r>
        <w:t xml:space="preserve"> согласно приложению 6 к настоящему Решению.</w:t>
      </w:r>
    </w:p>
    <w:p w:rsidR="00EC7E31" w:rsidRDefault="00EC7E31" w:rsidP="00EC7E31">
      <w:pPr>
        <w:autoSpaceDE w:val="0"/>
        <w:autoSpaceDN w:val="0"/>
        <w:adjustRightInd w:val="0"/>
        <w:ind w:firstLine="540"/>
        <w:jc w:val="both"/>
      </w:pPr>
      <w:r>
        <w:t xml:space="preserve">2. Утвердить перечень главных </w:t>
      </w:r>
      <w:proofErr w:type="gramStart"/>
      <w:r>
        <w:t>администраторов источников внутреннего финансирования дефицита бюджета</w:t>
      </w:r>
      <w:proofErr w:type="gramEnd"/>
      <w:r>
        <w:t xml:space="preserve"> </w:t>
      </w:r>
      <w:proofErr w:type="spellStart"/>
      <w:r>
        <w:t>сумона</w:t>
      </w:r>
      <w:proofErr w:type="spellEnd"/>
      <w:r>
        <w:t xml:space="preserve"> согласно прило</w:t>
      </w:r>
      <w:bookmarkStart w:id="3" w:name="_GoBack"/>
      <w:bookmarkEnd w:id="3"/>
      <w:r>
        <w:t>жению 7 к настоящему Решению.</w:t>
      </w:r>
    </w:p>
    <w:p w:rsidR="00EC7E31" w:rsidRDefault="00EC7E31" w:rsidP="00EC7E31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В случае изменения в 2021 году состава и (или) функций главных администраторов доходов бюджета </w:t>
      </w:r>
      <w:proofErr w:type="spellStart"/>
      <w:r>
        <w:t>сумона</w:t>
      </w:r>
      <w:proofErr w:type="spellEnd"/>
      <w:r>
        <w:t xml:space="preserve"> или главных администраторов источников финансирования дефицита бюджета </w:t>
      </w:r>
      <w:proofErr w:type="spellStart"/>
      <w:r>
        <w:t>сумона</w:t>
      </w:r>
      <w:proofErr w:type="spellEnd"/>
      <w:r>
        <w:t xml:space="preserve">, а также изменения принципов назначения и присвоения структуры кодов классификации доходов бюджета и классификации источников финансирования дефицита бюджета изменения в перечень главных администраторов доходов бюджета </w:t>
      </w:r>
      <w:proofErr w:type="spellStart"/>
      <w:r>
        <w:t>сумона</w:t>
      </w:r>
      <w:proofErr w:type="spellEnd"/>
      <w:r>
        <w:t xml:space="preserve"> и перечень главных администраторов источников финансирования дефицита бюджета </w:t>
      </w:r>
      <w:proofErr w:type="spellStart"/>
      <w:r>
        <w:t>сумона</w:t>
      </w:r>
      <w:proofErr w:type="spellEnd"/>
      <w:r>
        <w:t>, а также</w:t>
      </w:r>
      <w:proofErr w:type="gramEnd"/>
      <w:r>
        <w:t xml:space="preserve"> в состав закрепленных за ними кодов классификации доходов бюджета или классификации источников финансирования дефицита бюджета вносятся на основании нормативного правового акта администрации  </w:t>
      </w:r>
      <w:proofErr w:type="spellStart"/>
      <w:r>
        <w:t>сумона</w:t>
      </w:r>
      <w:proofErr w:type="spellEnd"/>
      <w:r>
        <w:t xml:space="preserve"> без внесения изменений в настоящее Решение.</w:t>
      </w:r>
    </w:p>
    <w:p w:rsidR="00EC7E31" w:rsidRDefault="00EC7E31" w:rsidP="00EC7E3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EC7E31" w:rsidRDefault="00EC7E31" w:rsidP="00A95E7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>
        <w:rPr>
          <w:b/>
        </w:rPr>
        <w:t>Статья 4</w:t>
      </w:r>
    </w:p>
    <w:p w:rsidR="00EC7E31" w:rsidRDefault="00EC7E31" w:rsidP="00EC7E31">
      <w:pPr>
        <w:adjustRightInd w:val="0"/>
        <w:ind w:firstLine="708"/>
        <w:jc w:val="both"/>
      </w:pPr>
      <w:r>
        <w:t xml:space="preserve">1.Средства в валюте Российской Федерации, полученные муниципальными казенными учреждениями от приносящей доход  деятельности, подлежат перечислению в доход бюджета </w:t>
      </w:r>
      <w:proofErr w:type="spellStart"/>
      <w:r>
        <w:t>сумона</w:t>
      </w:r>
      <w:proofErr w:type="spellEnd"/>
      <w:r>
        <w:t>.</w:t>
      </w:r>
    </w:p>
    <w:p w:rsidR="00EC7E31" w:rsidRDefault="00EC7E31" w:rsidP="00EC7E31">
      <w:pPr>
        <w:autoSpaceDE w:val="0"/>
        <w:autoSpaceDN w:val="0"/>
        <w:adjustRightInd w:val="0"/>
        <w:ind w:firstLine="708"/>
        <w:jc w:val="both"/>
      </w:pPr>
      <w:r>
        <w:t>2.Средства, полученные муниципальными бюджетными, казенными учреждениями от приносящей доход деятельности, не могут направляться ими на создание других организаций, покупку ценных бумаг и размещаться на депозиты в кредитных организациях.</w:t>
      </w:r>
    </w:p>
    <w:p w:rsidR="00EC7E31" w:rsidRDefault="00EC7E31" w:rsidP="00EC7E31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3. </w:t>
      </w:r>
      <w:proofErr w:type="gramStart"/>
      <w:r>
        <w:t xml:space="preserve">Остатки средств на счетах территориальных органов Федерального казначейства, на которых отражаются операции со средствами, поступающими во временное распоряжение муниципальных казенных учреждений, перечисляются территориальными органами Федерального казначейства в 2021 году в бюджет </w:t>
      </w:r>
      <w:proofErr w:type="spellStart"/>
      <w:r>
        <w:t>сумона</w:t>
      </w:r>
      <w:proofErr w:type="spellEnd"/>
      <w:r>
        <w:t xml:space="preserve"> с их возвратом не позднее последнего рабочего дня текущего финансового года на счета, с которых они были ранее перечислены в порядке, установленном администрацией </w:t>
      </w:r>
      <w:proofErr w:type="spellStart"/>
      <w:r>
        <w:t>сумона</w:t>
      </w:r>
      <w:proofErr w:type="spellEnd"/>
      <w:r>
        <w:t>.</w:t>
      </w:r>
      <w:proofErr w:type="gramEnd"/>
    </w:p>
    <w:p w:rsidR="00EC7E31" w:rsidRDefault="00EC7E31" w:rsidP="00EC7E31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EC7E31" w:rsidRPr="00EC0735" w:rsidRDefault="00EC7E31" w:rsidP="00EC7E31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EC0735">
        <w:rPr>
          <w:b/>
        </w:rPr>
        <w:t>Статья 5</w:t>
      </w:r>
    </w:p>
    <w:p w:rsidR="00EC7E31" w:rsidRPr="00EC0735" w:rsidRDefault="00EC7E31" w:rsidP="00EC7E31">
      <w:pPr>
        <w:autoSpaceDE w:val="0"/>
        <w:autoSpaceDN w:val="0"/>
        <w:adjustRightInd w:val="0"/>
        <w:ind w:firstLine="708"/>
        <w:jc w:val="both"/>
        <w:outlineLvl w:val="1"/>
      </w:pPr>
      <w:r w:rsidRPr="00EC0735">
        <w:t xml:space="preserve">1.Утвердить в пределах общего объема расходов бюджета </w:t>
      </w:r>
      <w:proofErr w:type="spellStart"/>
      <w:r w:rsidRPr="00EC0735">
        <w:t>сумона</w:t>
      </w:r>
      <w:proofErr w:type="spellEnd"/>
      <w:r w:rsidRPr="00EC0735">
        <w:t xml:space="preserve">, установленного </w:t>
      </w:r>
      <w:hyperlink r:id="rId9" w:history="1">
        <w:r w:rsidRPr="00EC0735">
          <w:rPr>
            <w:rStyle w:val="a8"/>
            <w:color w:val="auto"/>
          </w:rPr>
          <w:t>статьей 1</w:t>
        </w:r>
      </w:hyperlink>
      <w:r w:rsidRPr="00EC0735">
        <w:t xml:space="preserve"> настоящего Решения,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и группам </w:t>
      </w:r>
      <w:proofErr w:type="gramStart"/>
      <w:r w:rsidRPr="00EC0735">
        <w:t>видов расходов классификации расходов бюджета</w:t>
      </w:r>
      <w:proofErr w:type="gramEnd"/>
      <w:r w:rsidRPr="00EC0735">
        <w:t xml:space="preserve"> </w:t>
      </w:r>
      <w:proofErr w:type="spellStart"/>
      <w:r w:rsidRPr="00EC0735">
        <w:t>сумона</w:t>
      </w:r>
      <w:proofErr w:type="spellEnd"/>
      <w:r w:rsidRPr="00EC0735">
        <w:t>:</w:t>
      </w:r>
    </w:p>
    <w:p w:rsidR="00EC7E31" w:rsidRPr="00EC0735" w:rsidRDefault="00EC7E31" w:rsidP="00EC7E31">
      <w:pPr>
        <w:autoSpaceDE w:val="0"/>
        <w:autoSpaceDN w:val="0"/>
        <w:adjustRightInd w:val="0"/>
        <w:ind w:firstLine="708"/>
        <w:jc w:val="both"/>
        <w:outlineLvl w:val="1"/>
      </w:pPr>
      <w:r w:rsidRPr="00EC0735">
        <w:t>1) на 2021 год согласно приложению 8 к настоящему Решению.</w:t>
      </w:r>
    </w:p>
    <w:p w:rsidR="00EC7E31" w:rsidRPr="00EC0735" w:rsidRDefault="00EC7E31" w:rsidP="00EC7E31">
      <w:pPr>
        <w:autoSpaceDE w:val="0"/>
        <w:autoSpaceDN w:val="0"/>
        <w:adjustRightInd w:val="0"/>
        <w:ind w:firstLine="708"/>
        <w:jc w:val="both"/>
        <w:outlineLvl w:val="1"/>
      </w:pPr>
      <w:r w:rsidRPr="00EC0735">
        <w:t>2) на 2022-2023 годы согласно приложению 9 к настоящему Решению.</w:t>
      </w:r>
    </w:p>
    <w:p w:rsidR="00EC7E31" w:rsidRPr="00EC0735" w:rsidRDefault="00EC7E31" w:rsidP="00EC7E31">
      <w:pPr>
        <w:autoSpaceDE w:val="0"/>
        <w:autoSpaceDN w:val="0"/>
        <w:adjustRightInd w:val="0"/>
        <w:ind w:firstLine="708"/>
        <w:jc w:val="both"/>
        <w:outlineLvl w:val="1"/>
      </w:pPr>
      <w:r w:rsidRPr="00EC0735">
        <w:t xml:space="preserve">2. Утвердить ведомственную структуру расходов бюджета </w:t>
      </w:r>
      <w:proofErr w:type="spellStart"/>
      <w:r w:rsidRPr="00EC0735">
        <w:t>сумона</w:t>
      </w:r>
      <w:proofErr w:type="spellEnd"/>
      <w:r w:rsidRPr="00EC0735">
        <w:t>:</w:t>
      </w:r>
    </w:p>
    <w:p w:rsidR="00EC7E31" w:rsidRPr="00EC0735" w:rsidRDefault="00EC7E31" w:rsidP="00EC7E31">
      <w:pPr>
        <w:autoSpaceDE w:val="0"/>
        <w:autoSpaceDN w:val="0"/>
        <w:adjustRightInd w:val="0"/>
        <w:ind w:firstLine="708"/>
        <w:jc w:val="both"/>
        <w:outlineLvl w:val="1"/>
      </w:pPr>
      <w:r w:rsidRPr="00EC0735">
        <w:t xml:space="preserve">1)  на 2021 год согласно </w:t>
      </w:r>
      <w:hyperlink r:id="rId10" w:history="1">
        <w:r w:rsidRPr="00EC0735">
          <w:rPr>
            <w:rStyle w:val="a8"/>
            <w:color w:val="auto"/>
          </w:rPr>
          <w:t xml:space="preserve">приложению </w:t>
        </w:r>
      </w:hyperlink>
      <w:r w:rsidRPr="00EC0735">
        <w:t>10 к настоящему Решению;</w:t>
      </w:r>
    </w:p>
    <w:p w:rsidR="00EC7E31" w:rsidRPr="00EC0735" w:rsidRDefault="00EC7E31" w:rsidP="00EC7E31">
      <w:pPr>
        <w:autoSpaceDE w:val="0"/>
        <w:autoSpaceDN w:val="0"/>
        <w:adjustRightInd w:val="0"/>
        <w:ind w:firstLine="708"/>
        <w:jc w:val="both"/>
        <w:outlineLvl w:val="1"/>
      </w:pPr>
      <w:r w:rsidRPr="00EC0735">
        <w:t xml:space="preserve">2)  на 2022-2023 годы согласно </w:t>
      </w:r>
      <w:hyperlink r:id="rId11" w:history="1">
        <w:r w:rsidRPr="00EC0735">
          <w:rPr>
            <w:rStyle w:val="a8"/>
            <w:color w:val="auto"/>
          </w:rPr>
          <w:t xml:space="preserve">приложению </w:t>
        </w:r>
      </w:hyperlink>
      <w:r w:rsidRPr="00EC0735">
        <w:t>11 к настоящему Решению;</w:t>
      </w:r>
    </w:p>
    <w:p w:rsidR="00EC7E31" w:rsidRPr="00EC0735" w:rsidRDefault="00EC7E31" w:rsidP="00EC7E31">
      <w:pPr>
        <w:autoSpaceDE w:val="0"/>
        <w:autoSpaceDN w:val="0"/>
        <w:adjustRightInd w:val="0"/>
        <w:ind w:firstLine="708"/>
        <w:jc w:val="both"/>
        <w:outlineLvl w:val="1"/>
      </w:pPr>
      <w:r w:rsidRPr="00EC0735">
        <w:t xml:space="preserve">3. Утвердить распределение бюджетных ассигнований на реализацию муниципальных программам </w:t>
      </w:r>
      <w:proofErr w:type="spellStart"/>
      <w:r w:rsidRPr="00EC0735">
        <w:t>сумона</w:t>
      </w:r>
      <w:proofErr w:type="spellEnd"/>
      <w:r w:rsidRPr="00EC0735">
        <w:t>:</w:t>
      </w:r>
    </w:p>
    <w:p w:rsidR="00EC7E31" w:rsidRPr="00EC0735" w:rsidRDefault="00EC7E31" w:rsidP="00EC7E31">
      <w:pPr>
        <w:autoSpaceDE w:val="0"/>
        <w:autoSpaceDN w:val="0"/>
        <w:adjustRightInd w:val="0"/>
        <w:ind w:firstLine="708"/>
        <w:jc w:val="both"/>
        <w:outlineLvl w:val="1"/>
      </w:pPr>
      <w:r w:rsidRPr="00EC0735">
        <w:t xml:space="preserve">1) на 2021 год согласно </w:t>
      </w:r>
      <w:hyperlink r:id="rId12" w:history="1">
        <w:r w:rsidRPr="00EC0735">
          <w:rPr>
            <w:rStyle w:val="a8"/>
            <w:color w:val="auto"/>
          </w:rPr>
          <w:t xml:space="preserve">приложению </w:t>
        </w:r>
      </w:hyperlink>
      <w:r w:rsidRPr="00EC0735">
        <w:t>12 к настоящему Решению.</w:t>
      </w:r>
    </w:p>
    <w:p w:rsidR="00EC7E31" w:rsidRPr="00EC0735" w:rsidRDefault="00EC7E31" w:rsidP="00EC7E31">
      <w:pPr>
        <w:autoSpaceDE w:val="0"/>
        <w:autoSpaceDN w:val="0"/>
        <w:adjustRightInd w:val="0"/>
        <w:ind w:firstLine="708"/>
        <w:jc w:val="both"/>
        <w:outlineLvl w:val="1"/>
      </w:pPr>
      <w:bookmarkStart w:id="4" w:name="Par62"/>
      <w:bookmarkEnd w:id="4"/>
      <w:r w:rsidRPr="00EC0735">
        <w:t xml:space="preserve">2) на 2022-2023 годы согласно </w:t>
      </w:r>
      <w:hyperlink r:id="rId13" w:history="1">
        <w:r w:rsidRPr="00EC0735">
          <w:rPr>
            <w:rStyle w:val="a8"/>
            <w:color w:val="auto"/>
          </w:rPr>
          <w:t xml:space="preserve">приложению </w:t>
        </w:r>
      </w:hyperlink>
      <w:r w:rsidRPr="00EC0735">
        <w:t>13 к настоящему Решению.</w:t>
      </w:r>
    </w:p>
    <w:p w:rsidR="00EC7E31" w:rsidRPr="00EC0735" w:rsidRDefault="00EC7E31" w:rsidP="00A95E75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EC7E31" w:rsidRPr="00EC0735" w:rsidRDefault="00EC7E31" w:rsidP="00EC7E31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EC0735">
        <w:rPr>
          <w:b/>
        </w:rPr>
        <w:t>Статья 6</w:t>
      </w:r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</w:pPr>
      <w:r w:rsidRPr="00EC0735">
        <w:t xml:space="preserve"> Администрация </w:t>
      </w:r>
      <w:proofErr w:type="spellStart"/>
      <w:r w:rsidRPr="00EC0735">
        <w:t>сумона</w:t>
      </w:r>
      <w:proofErr w:type="spellEnd"/>
      <w:r w:rsidRPr="00EC0735">
        <w:t xml:space="preserve">  не вправе принимать решения, приводящие к увеличению численности муниципальных служащих </w:t>
      </w:r>
      <w:proofErr w:type="spellStart"/>
      <w:r w:rsidRPr="00EC0735">
        <w:t>сумона</w:t>
      </w:r>
      <w:proofErr w:type="spellEnd"/>
      <w:r w:rsidRPr="00EC0735">
        <w:t xml:space="preserve"> и работников муниципальных бюджетных, казенных учреждений.</w:t>
      </w:r>
    </w:p>
    <w:p w:rsidR="00EC7E31" w:rsidRPr="00EC0735" w:rsidRDefault="00EC7E31" w:rsidP="00EC7E31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EC7E31" w:rsidRPr="00EC0735" w:rsidRDefault="00EC7E31" w:rsidP="00A95E75">
      <w:pPr>
        <w:autoSpaceDE w:val="0"/>
        <w:autoSpaceDN w:val="0"/>
        <w:adjustRightInd w:val="0"/>
        <w:ind w:left="1" w:firstLine="708"/>
        <w:jc w:val="both"/>
        <w:outlineLvl w:val="0"/>
        <w:rPr>
          <w:b/>
        </w:rPr>
      </w:pPr>
      <w:r w:rsidRPr="00EC0735">
        <w:rPr>
          <w:b/>
        </w:rPr>
        <w:t>Статья 7</w:t>
      </w:r>
    </w:p>
    <w:p w:rsidR="00EC7E31" w:rsidRPr="00EC0735" w:rsidRDefault="00EC7E31" w:rsidP="00EC7E31">
      <w:pPr>
        <w:autoSpaceDE w:val="0"/>
        <w:autoSpaceDN w:val="0"/>
        <w:adjustRightInd w:val="0"/>
        <w:ind w:firstLine="540"/>
        <w:jc w:val="both"/>
        <w:outlineLvl w:val="1"/>
      </w:pPr>
      <w:r w:rsidRPr="00EC0735">
        <w:t xml:space="preserve">1. Установить, что бюджетные кредиты бюджетам </w:t>
      </w:r>
      <w:proofErr w:type="spellStart"/>
      <w:r w:rsidRPr="00EC0735">
        <w:t>сумонов</w:t>
      </w:r>
      <w:proofErr w:type="spellEnd"/>
      <w:r w:rsidRPr="00EC0735">
        <w:t xml:space="preserve"> предоставляются из бюджета района в пределах общего объема бюджетных ассигнований, предусмотренных по источникам </w:t>
      </w:r>
      <w:r w:rsidRPr="00EC0735">
        <w:lastRenderedPageBreak/>
        <w:t xml:space="preserve">финансирования дефицита бюджета </w:t>
      </w:r>
      <w:proofErr w:type="spellStart"/>
      <w:r w:rsidRPr="00EC0735">
        <w:t>сумона</w:t>
      </w:r>
      <w:proofErr w:type="spellEnd"/>
      <w:r w:rsidRPr="00EC0735">
        <w:t xml:space="preserve"> на эти цели, для покрытия временных кассовых разрывов, возникающих при исполнении местных бюджетов, и покрытия дефицитов местного бюджетов.</w:t>
      </w:r>
    </w:p>
    <w:p w:rsidR="00EC7E31" w:rsidRPr="00EC0735" w:rsidRDefault="00EC7E31" w:rsidP="00EC7E31">
      <w:pPr>
        <w:autoSpaceDE w:val="0"/>
        <w:autoSpaceDN w:val="0"/>
        <w:adjustRightInd w:val="0"/>
        <w:ind w:firstLine="540"/>
        <w:jc w:val="both"/>
      </w:pPr>
      <w:r w:rsidRPr="00EC0735">
        <w:t xml:space="preserve">2. Установить, что обязательными условиями предоставления бюджетного кредита, включаемыми в договор (соглашение) о его предоставлении, являются согласие получателя бюджетного кредита на осуществление Администрацией </w:t>
      </w:r>
      <w:proofErr w:type="spellStart"/>
      <w:r w:rsidRPr="00EC0735">
        <w:t>сумона</w:t>
      </w:r>
      <w:proofErr w:type="spellEnd"/>
      <w:r w:rsidRPr="00EC0735">
        <w:t xml:space="preserve">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</w:pPr>
      <w:r w:rsidRPr="00EC0735">
        <w:t>3. Установить плату за пользование бюджетным кредитом на покрытие временных кассовых разрывов, возникающих при исполнении бюджетов, а также частичное покрытие дефицитов местных бюджетов в размере 0,1 процента годовых.</w:t>
      </w:r>
    </w:p>
    <w:p w:rsidR="00EC7E31" w:rsidRPr="00EC0735" w:rsidRDefault="00EC7E31" w:rsidP="00EC7E31">
      <w:pPr>
        <w:autoSpaceDE w:val="0"/>
        <w:autoSpaceDN w:val="0"/>
        <w:adjustRightInd w:val="0"/>
        <w:ind w:firstLine="708"/>
        <w:jc w:val="both"/>
        <w:outlineLvl w:val="1"/>
      </w:pPr>
      <w:r w:rsidRPr="00EC0735">
        <w:t xml:space="preserve">4. Предоставление, использование и возврат </w:t>
      </w:r>
      <w:proofErr w:type="spellStart"/>
      <w:r w:rsidRPr="00EC0735">
        <w:t>сумоном</w:t>
      </w:r>
      <w:proofErr w:type="spellEnd"/>
      <w:r w:rsidRPr="00EC0735">
        <w:t xml:space="preserve"> бюджетных кредитов, полученных из бюджета района, осуществляются в соответствии с Программой предоставления (использования, возврата) из бюджета района бюджетам </w:t>
      </w:r>
      <w:proofErr w:type="spellStart"/>
      <w:r w:rsidRPr="00EC0735">
        <w:t>сумонов</w:t>
      </w:r>
      <w:proofErr w:type="spellEnd"/>
      <w:r w:rsidRPr="00EC0735">
        <w:t xml:space="preserve"> бюджетных кредитов.</w:t>
      </w:r>
    </w:p>
    <w:p w:rsidR="00EC7E31" w:rsidRPr="00EC0735" w:rsidRDefault="00EC7E31" w:rsidP="00EC7E31">
      <w:pPr>
        <w:autoSpaceDE w:val="0"/>
        <w:autoSpaceDN w:val="0"/>
        <w:adjustRightInd w:val="0"/>
        <w:ind w:firstLine="708"/>
        <w:jc w:val="both"/>
        <w:outlineLvl w:val="1"/>
      </w:pPr>
      <w:r w:rsidRPr="00EC0735">
        <w:t xml:space="preserve">5. При нарушении сроков возврата бюджетных кредитов и процентов по ним возникшая задолженность взыскивается в порядке, установленном </w:t>
      </w:r>
      <w:hyperlink r:id="rId14" w:anchor="Par102" w:history="1">
        <w:r w:rsidRPr="00EC0735">
          <w:rPr>
            <w:rStyle w:val="a8"/>
            <w:color w:val="auto"/>
          </w:rPr>
          <w:t>статьей 8</w:t>
        </w:r>
      </w:hyperlink>
      <w:r w:rsidRPr="00EC0735">
        <w:t xml:space="preserve"> настоящего Решения.</w:t>
      </w:r>
    </w:p>
    <w:p w:rsidR="00EC7E31" w:rsidRPr="00EC0735" w:rsidRDefault="00EC7E31" w:rsidP="00EC7E31">
      <w:pPr>
        <w:autoSpaceDE w:val="0"/>
        <w:autoSpaceDN w:val="0"/>
        <w:adjustRightInd w:val="0"/>
        <w:jc w:val="both"/>
        <w:outlineLvl w:val="0"/>
        <w:rPr>
          <w:b/>
        </w:rPr>
      </w:pPr>
      <w:bookmarkStart w:id="5" w:name="Par102"/>
      <w:bookmarkEnd w:id="5"/>
    </w:p>
    <w:p w:rsidR="00EC7E31" w:rsidRPr="00EC0735" w:rsidRDefault="00EC7E31" w:rsidP="00A95E7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EC0735">
        <w:rPr>
          <w:b/>
        </w:rPr>
        <w:t>Статья 8</w:t>
      </w:r>
    </w:p>
    <w:p w:rsidR="00EC7E31" w:rsidRPr="00EC0735" w:rsidRDefault="00EC7E31" w:rsidP="00EC7E31">
      <w:pPr>
        <w:autoSpaceDE w:val="0"/>
        <w:autoSpaceDN w:val="0"/>
        <w:adjustRightInd w:val="0"/>
        <w:ind w:firstLine="540"/>
        <w:jc w:val="both"/>
        <w:outlineLvl w:val="1"/>
      </w:pPr>
      <w:r w:rsidRPr="00EC0735">
        <w:t xml:space="preserve">1. </w:t>
      </w:r>
      <w:proofErr w:type="gramStart"/>
      <w:r w:rsidRPr="00EC0735">
        <w:t xml:space="preserve">Установить, что при нарушении сроков возврата и (или) использовании не по целевому назначению средств бюджета </w:t>
      </w:r>
      <w:proofErr w:type="spellStart"/>
      <w:r w:rsidRPr="00EC0735">
        <w:t>сумона</w:t>
      </w:r>
      <w:proofErr w:type="spellEnd"/>
      <w:r w:rsidRPr="00EC0735">
        <w:t xml:space="preserve">, предоставленных на возвратной основе бюджетам </w:t>
      </w:r>
      <w:proofErr w:type="spellStart"/>
      <w:r w:rsidRPr="00EC0735">
        <w:t>сумонов</w:t>
      </w:r>
      <w:proofErr w:type="spellEnd"/>
      <w:r w:rsidRPr="00EC0735">
        <w:t xml:space="preserve">, суммы средств, подлежащие перечислению в бюджет </w:t>
      </w:r>
      <w:proofErr w:type="spellStart"/>
      <w:r w:rsidRPr="00EC0735">
        <w:t>сумона</w:t>
      </w:r>
      <w:proofErr w:type="spellEnd"/>
      <w:r w:rsidRPr="00EC0735">
        <w:t xml:space="preserve">, включая проценты, штрафы и пени,  взыскиваются путем обращения взыскания за счет дотаций бюджетам </w:t>
      </w:r>
      <w:proofErr w:type="spellStart"/>
      <w:r w:rsidRPr="00EC0735">
        <w:t>сумонов</w:t>
      </w:r>
      <w:proofErr w:type="spellEnd"/>
      <w:r w:rsidRPr="00EC0735">
        <w:t xml:space="preserve"> из бюджета района, а также за счет отчислений от </w:t>
      </w:r>
      <w:hyperlink r:id="rId15" w:history="1">
        <w:r w:rsidRPr="00EC0735">
          <w:rPr>
            <w:rStyle w:val="a8"/>
            <w:color w:val="auto"/>
          </w:rPr>
          <w:t>федеральных</w:t>
        </w:r>
      </w:hyperlink>
      <w:r w:rsidRPr="00EC0735">
        <w:t xml:space="preserve"> и </w:t>
      </w:r>
      <w:hyperlink r:id="rId16" w:history="1">
        <w:r w:rsidRPr="00EC0735">
          <w:rPr>
            <w:rStyle w:val="a8"/>
            <w:color w:val="auto"/>
          </w:rPr>
          <w:t>региональных</w:t>
        </w:r>
      </w:hyperlink>
      <w:r w:rsidRPr="00EC0735">
        <w:t xml:space="preserve"> налогов и сборов, налогов, предусмотренных</w:t>
      </w:r>
      <w:proofErr w:type="gramEnd"/>
      <w:r w:rsidRPr="00EC0735">
        <w:t xml:space="preserve"> </w:t>
      </w:r>
      <w:hyperlink r:id="rId17" w:history="1">
        <w:r w:rsidRPr="00EC0735">
          <w:rPr>
            <w:rStyle w:val="a8"/>
            <w:color w:val="auto"/>
          </w:rPr>
          <w:t>специальными налоговыми режимами</w:t>
        </w:r>
      </w:hyperlink>
      <w:r w:rsidRPr="00EC0735">
        <w:t xml:space="preserve">, подлежащих зачислению в бюджет </w:t>
      </w:r>
      <w:proofErr w:type="spellStart"/>
      <w:r w:rsidRPr="00EC0735">
        <w:t>сумона</w:t>
      </w:r>
      <w:proofErr w:type="spellEnd"/>
      <w:r w:rsidRPr="00EC0735">
        <w:t>.</w:t>
      </w:r>
    </w:p>
    <w:p w:rsidR="00EC7E31" w:rsidRPr="00EC0735" w:rsidRDefault="00EC7E31" w:rsidP="00EC7E31">
      <w:pPr>
        <w:autoSpaceDE w:val="0"/>
        <w:autoSpaceDN w:val="0"/>
        <w:adjustRightInd w:val="0"/>
        <w:ind w:firstLine="540"/>
        <w:jc w:val="both"/>
        <w:outlineLvl w:val="1"/>
      </w:pPr>
      <w:r w:rsidRPr="00EC0735">
        <w:t xml:space="preserve">2. Установить, что при использовании не по целевому назначению средств бюджета </w:t>
      </w:r>
      <w:proofErr w:type="spellStart"/>
      <w:r w:rsidRPr="00EC0735">
        <w:t>сумона</w:t>
      </w:r>
      <w:proofErr w:type="spellEnd"/>
      <w:r w:rsidRPr="00EC0735">
        <w:t xml:space="preserve">, предоставленных на безвозвратной основе бюджетам </w:t>
      </w:r>
      <w:proofErr w:type="spellStart"/>
      <w:r w:rsidRPr="00EC0735">
        <w:t>сумонов</w:t>
      </w:r>
      <w:proofErr w:type="spellEnd"/>
      <w:r w:rsidRPr="00EC0735">
        <w:t xml:space="preserve">, суммы средств, использованные не по целевому назначению, взыскиваются в соответствии с бюджетным </w:t>
      </w:r>
      <w:hyperlink r:id="rId18" w:history="1">
        <w:r w:rsidRPr="00EC0735">
          <w:rPr>
            <w:rStyle w:val="a8"/>
            <w:color w:val="auto"/>
          </w:rPr>
          <w:t>законодательством</w:t>
        </w:r>
      </w:hyperlink>
      <w:r w:rsidRPr="00EC0735">
        <w:t xml:space="preserve"> Российской Федерации и нормативными правовыми актами Республики Тыва, муниципального образования.</w:t>
      </w:r>
    </w:p>
    <w:p w:rsidR="00EC7E31" w:rsidRPr="00EC0735" w:rsidRDefault="00EC7E31" w:rsidP="00EC7E3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EC7E31" w:rsidRPr="00EC0735" w:rsidRDefault="00EC7E31" w:rsidP="00A95E7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EC0735">
        <w:rPr>
          <w:b/>
        </w:rPr>
        <w:t>Статья 9</w:t>
      </w:r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</w:pPr>
      <w:r w:rsidRPr="00EC0735">
        <w:t xml:space="preserve"> Утвердить </w:t>
      </w:r>
      <w:hyperlink r:id="rId19" w:history="1">
        <w:r w:rsidRPr="00EC0735">
          <w:rPr>
            <w:rStyle w:val="a8"/>
            <w:color w:val="auto"/>
          </w:rPr>
          <w:t>Программу</w:t>
        </w:r>
      </w:hyperlink>
      <w:r w:rsidRPr="00EC0735">
        <w:t xml:space="preserve"> муниципальных внутренних заимствований </w:t>
      </w:r>
      <w:proofErr w:type="spellStart"/>
      <w:r w:rsidRPr="00EC0735">
        <w:t>сумона</w:t>
      </w:r>
      <w:proofErr w:type="spellEnd"/>
      <w:r w:rsidRPr="00EC0735">
        <w:t xml:space="preserve"> на 2021 год и на плановый период 2022-2023 годов согласно приложению 14 к настоящему Решению.</w:t>
      </w:r>
    </w:p>
    <w:p w:rsidR="00EC7E31" w:rsidRPr="00EC0735" w:rsidRDefault="00EC7E31" w:rsidP="00EC7E31">
      <w:pPr>
        <w:autoSpaceDE w:val="0"/>
        <w:autoSpaceDN w:val="0"/>
        <w:adjustRightInd w:val="0"/>
        <w:jc w:val="both"/>
        <w:outlineLvl w:val="1"/>
      </w:pPr>
    </w:p>
    <w:p w:rsidR="00EC7E31" w:rsidRPr="00EC0735" w:rsidRDefault="00EC7E31" w:rsidP="00A95E7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EC0735">
        <w:rPr>
          <w:b/>
        </w:rPr>
        <w:t>Статья 10</w:t>
      </w:r>
    </w:p>
    <w:p w:rsidR="00EC7E31" w:rsidRPr="00EC0735" w:rsidRDefault="00EC7E31" w:rsidP="00EC7E31">
      <w:pPr>
        <w:autoSpaceDE w:val="0"/>
        <w:autoSpaceDN w:val="0"/>
        <w:adjustRightInd w:val="0"/>
        <w:ind w:firstLine="540"/>
        <w:jc w:val="both"/>
        <w:outlineLvl w:val="1"/>
      </w:pPr>
      <w:r w:rsidRPr="00EC0735">
        <w:t xml:space="preserve">Администрация </w:t>
      </w:r>
      <w:proofErr w:type="spellStart"/>
      <w:r w:rsidRPr="00EC0735">
        <w:t>сумона</w:t>
      </w:r>
      <w:proofErr w:type="spellEnd"/>
      <w:r w:rsidRPr="00EC0735">
        <w:t xml:space="preserve"> вправе в случае отклонения поступлений совокупных доходов в бюджет </w:t>
      </w:r>
      <w:proofErr w:type="spellStart"/>
      <w:r w:rsidRPr="00EC0735">
        <w:t>сумона</w:t>
      </w:r>
      <w:proofErr w:type="spellEnd"/>
      <w:r w:rsidRPr="00EC0735">
        <w:t xml:space="preserve"> против сумм, установленных </w:t>
      </w:r>
      <w:hyperlink r:id="rId20" w:history="1">
        <w:r w:rsidRPr="00EC0735">
          <w:rPr>
            <w:rStyle w:val="a8"/>
            <w:color w:val="auto"/>
          </w:rPr>
          <w:t>статьями 1</w:t>
        </w:r>
      </w:hyperlink>
      <w:r w:rsidRPr="00EC0735">
        <w:t xml:space="preserve"> и </w:t>
      </w:r>
      <w:hyperlink r:id="rId21" w:history="1">
        <w:r w:rsidRPr="00EC0735">
          <w:rPr>
            <w:rStyle w:val="a8"/>
            <w:color w:val="auto"/>
          </w:rPr>
          <w:t>2</w:t>
        </w:r>
      </w:hyperlink>
      <w:r w:rsidRPr="00EC0735">
        <w:t xml:space="preserve"> настоящего решения, привлекать кредиты кредитных организаций и бюджетные кредиты для покрытия временных кассовых разрывов, возникающих при исполнении муниципального бюджета, в порядке, предусмотренном бюджетным </w:t>
      </w:r>
      <w:hyperlink r:id="rId22" w:history="1">
        <w:r w:rsidRPr="00EC0735">
          <w:rPr>
            <w:rStyle w:val="a8"/>
            <w:color w:val="auto"/>
          </w:rPr>
          <w:t>законодательством</w:t>
        </w:r>
      </w:hyperlink>
      <w:r w:rsidRPr="00EC0735">
        <w:t xml:space="preserve"> Российской Федерации.</w:t>
      </w:r>
    </w:p>
    <w:p w:rsidR="00EC7E31" w:rsidRPr="00EC0735" w:rsidRDefault="00EC7E31" w:rsidP="00A95E75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EC7E31" w:rsidRPr="00EC0735" w:rsidRDefault="00EC7E31" w:rsidP="00A95E7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EC0735">
        <w:rPr>
          <w:b/>
        </w:rPr>
        <w:t>Статья 11</w:t>
      </w:r>
    </w:p>
    <w:p w:rsidR="00EC7E31" w:rsidRPr="00EC0735" w:rsidRDefault="00EC7E31" w:rsidP="00EC7E31">
      <w:pPr>
        <w:autoSpaceDE w:val="0"/>
        <w:autoSpaceDN w:val="0"/>
        <w:adjustRightInd w:val="0"/>
        <w:ind w:firstLine="540"/>
        <w:jc w:val="both"/>
        <w:outlineLvl w:val="1"/>
      </w:pPr>
      <w:r w:rsidRPr="00EC0735">
        <w:t xml:space="preserve">Администрация </w:t>
      </w:r>
      <w:proofErr w:type="spellStart"/>
      <w:r w:rsidRPr="00EC0735">
        <w:t>сумона</w:t>
      </w:r>
      <w:proofErr w:type="spellEnd"/>
      <w:r w:rsidRPr="00EC0735">
        <w:t xml:space="preserve"> вправе осуществлять муниципальные внутренние заимствования в объеме, установленном программой муниципальных внутренних заимствований, если иное не предусмотрено законодательством Российской Федерации.</w:t>
      </w:r>
    </w:p>
    <w:p w:rsidR="00EC7E31" w:rsidRPr="00EC0735" w:rsidRDefault="00EC7E31" w:rsidP="00EC7E3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EC7E31" w:rsidRPr="00EC0735" w:rsidRDefault="00EC7E31" w:rsidP="00A95E75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EC0735">
        <w:rPr>
          <w:b/>
        </w:rPr>
        <w:t>Статья 12</w:t>
      </w:r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</w:pPr>
      <w:proofErr w:type="gramStart"/>
      <w:r w:rsidRPr="00EC0735">
        <w:t xml:space="preserve">Установить, что в 2021 году главные распорядители средств бюджета </w:t>
      </w:r>
      <w:proofErr w:type="spellStart"/>
      <w:r w:rsidRPr="00EC0735">
        <w:t>сумона</w:t>
      </w:r>
      <w:proofErr w:type="spellEnd"/>
      <w:r w:rsidRPr="00EC0735">
        <w:t xml:space="preserve"> вправе передать Управлению Федерального казначейства по Республике Тыва полномочия получателя средств местного бюджета по перечислению межбюджетных трансфертов, предоставляемых из </w:t>
      </w:r>
      <w:r w:rsidRPr="00EC0735">
        <w:lastRenderedPageBreak/>
        <w:t xml:space="preserve">бюджета района </w:t>
      </w:r>
      <w:proofErr w:type="spellStart"/>
      <w:r w:rsidRPr="00EC0735">
        <w:t>сумонов</w:t>
      </w:r>
      <w:proofErr w:type="spellEnd"/>
      <w:r w:rsidRPr="00EC0735">
        <w:t xml:space="preserve">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бюджета района, источником финансового обеспечения</w:t>
      </w:r>
      <w:proofErr w:type="gramEnd"/>
      <w:r w:rsidRPr="00EC0735">
        <w:t xml:space="preserve"> </w:t>
      </w:r>
      <w:proofErr w:type="gramStart"/>
      <w:r w:rsidRPr="00EC0735">
        <w:t>которых</w:t>
      </w:r>
      <w:proofErr w:type="gramEnd"/>
      <w:r w:rsidRPr="00EC0735">
        <w:t xml:space="preserve"> являются данные межбюджетные трансферты, в порядке, устанавливаемом Финансовым управлением администрации </w:t>
      </w:r>
      <w:proofErr w:type="spellStart"/>
      <w:r w:rsidRPr="00EC0735">
        <w:t>Каа-Хемского</w:t>
      </w:r>
      <w:proofErr w:type="spellEnd"/>
      <w:r w:rsidRPr="00EC0735">
        <w:t xml:space="preserve"> района.</w:t>
      </w:r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</w:pPr>
      <w:r w:rsidRPr="00EC0735">
        <w:t xml:space="preserve">Перечень межбюджетных трансфертов из бюджета района бюджету </w:t>
      </w:r>
      <w:proofErr w:type="spellStart"/>
      <w:r w:rsidRPr="00EC0735">
        <w:t>сумона</w:t>
      </w:r>
      <w:proofErr w:type="spellEnd"/>
      <w:r w:rsidRPr="00EC0735">
        <w:t xml:space="preserve"> в форме субсидий, субвенций и иных межбюджетных трансфертов, имеющих целевое назначение, перечисление которых в 2021 году осуществляется в пределах суммы, необходимой для оплаты денежных обязательств по расходам получателей средств бюджета района, источником финансового обеспечения которых являются данные межбюджетные трансферты, утверждается Администрацией </w:t>
      </w:r>
      <w:proofErr w:type="spellStart"/>
      <w:r w:rsidRPr="00EC0735">
        <w:t>сумона</w:t>
      </w:r>
      <w:proofErr w:type="spellEnd"/>
      <w:r w:rsidRPr="00EC0735">
        <w:t>.</w:t>
      </w:r>
    </w:p>
    <w:p w:rsidR="00EC7E31" w:rsidRPr="00EC0735" w:rsidRDefault="00EC7E31" w:rsidP="00A95E75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EC7E31" w:rsidRPr="00EC0735" w:rsidRDefault="00EC7E31" w:rsidP="00A95E75">
      <w:pPr>
        <w:autoSpaceDE w:val="0"/>
        <w:autoSpaceDN w:val="0"/>
        <w:adjustRightInd w:val="0"/>
        <w:ind w:left="707" w:firstLine="2"/>
        <w:jc w:val="both"/>
        <w:outlineLvl w:val="0"/>
        <w:rPr>
          <w:b/>
        </w:rPr>
      </w:pPr>
      <w:r w:rsidRPr="00EC0735">
        <w:rPr>
          <w:b/>
        </w:rPr>
        <w:t>Статья 13</w:t>
      </w:r>
    </w:p>
    <w:p w:rsidR="00EC7E31" w:rsidRPr="00EC0735" w:rsidRDefault="00EC7E31" w:rsidP="00EC7E31">
      <w:pPr>
        <w:autoSpaceDE w:val="0"/>
        <w:autoSpaceDN w:val="0"/>
        <w:adjustRightInd w:val="0"/>
        <w:ind w:firstLine="540"/>
        <w:jc w:val="both"/>
        <w:outlineLvl w:val="1"/>
      </w:pPr>
      <w:r w:rsidRPr="00EC0735">
        <w:t xml:space="preserve">1. Межбюджетные трансферты, полученные бюджетами </w:t>
      </w:r>
      <w:proofErr w:type="spellStart"/>
      <w:r w:rsidRPr="00EC0735">
        <w:t>сумонов</w:t>
      </w:r>
      <w:proofErr w:type="spellEnd"/>
      <w:r w:rsidRPr="00EC0735">
        <w:t xml:space="preserve"> из бюджета района в форме субсидий и иных межбюджетных трансфертов, имеющие целевое назначение, не использованные в текущем финансовом году,  подлежат возврату в доход бюджета  района. </w:t>
      </w:r>
    </w:p>
    <w:p w:rsidR="00EC7E31" w:rsidRPr="00EC0735" w:rsidRDefault="00EC7E31" w:rsidP="00EC7E31">
      <w:pPr>
        <w:autoSpaceDE w:val="0"/>
        <w:autoSpaceDN w:val="0"/>
        <w:adjustRightInd w:val="0"/>
        <w:ind w:firstLine="720"/>
        <w:jc w:val="both"/>
        <w:outlineLvl w:val="1"/>
      </w:pPr>
      <w:r w:rsidRPr="00EC0735">
        <w:t xml:space="preserve">2. </w:t>
      </w:r>
      <w:proofErr w:type="gramStart"/>
      <w:r w:rsidRPr="00EC0735"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 района, которому они были ранее предоставлены, для финансового обеспечения расходов</w:t>
      </w:r>
      <w:proofErr w:type="gramEnd"/>
      <w:r w:rsidRPr="00EC0735">
        <w:t xml:space="preserve"> бюджета, соответствующих целям предоставления указанных межбюджетных трансфертов.</w:t>
      </w:r>
    </w:p>
    <w:p w:rsidR="00EC7E31" w:rsidRPr="00EC0735" w:rsidRDefault="00EC7E31" w:rsidP="00EC7E31">
      <w:pPr>
        <w:autoSpaceDE w:val="0"/>
        <w:autoSpaceDN w:val="0"/>
        <w:adjustRightInd w:val="0"/>
        <w:ind w:firstLine="540"/>
        <w:jc w:val="both"/>
        <w:outlineLvl w:val="1"/>
      </w:pPr>
      <w:r w:rsidRPr="00EC0735">
        <w:t>3. В случае</w:t>
      </w:r>
      <w:proofErr w:type="gramStart"/>
      <w:r w:rsidRPr="00EC0735">
        <w:t>,</w:t>
      </w:r>
      <w:proofErr w:type="gramEnd"/>
      <w:r w:rsidRPr="00EC0735">
        <w:t xml:space="preserve"> если неиспользованный остаток межбюджетных трансфертов, полученных в форме субсидий, и иных межбюджетных трансфертов, имеющих целевое назначение, не перечислен в доход бюджета района, указанные средства подлежат взысканию в доход бюджет района в порядке, определяемом Финансовым управлением администрации района с соблюдением </w:t>
      </w:r>
      <w:hyperlink r:id="rId23" w:history="1">
        <w:r w:rsidRPr="00EC0735">
          <w:rPr>
            <w:rStyle w:val="a8"/>
            <w:color w:val="auto"/>
          </w:rPr>
          <w:t>общих требований</w:t>
        </w:r>
      </w:hyperlink>
      <w:r w:rsidRPr="00EC0735">
        <w:t>, установленных Министерством финансов Республики Тыва.</w:t>
      </w:r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EC7E31" w:rsidRPr="00EC0735" w:rsidRDefault="00EC7E31" w:rsidP="00A95E75">
      <w:pPr>
        <w:autoSpaceDE w:val="0"/>
        <w:autoSpaceDN w:val="0"/>
        <w:adjustRightInd w:val="0"/>
        <w:ind w:left="707" w:firstLine="2"/>
        <w:jc w:val="both"/>
        <w:outlineLvl w:val="0"/>
        <w:rPr>
          <w:b/>
        </w:rPr>
      </w:pPr>
      <w:r w:rsidRPr="00EC0735">
        <w:rPr>
          <w:b/>
        </w:rPr>
        <w:t>Статья 14</w:t>
      </w:r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  <w:outlineLvl w:val="0"/>
      </w:pPr>
      <w:r w:rsidRPr="00EC0735">
        <w:t>Настоящее Решение о бюджете вступает в силу с 1 января и действует по 31 декабря финансового года.</w:t>
      </w:r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  <w:outlineLvl w:val="0"/>
      </w:pPr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EC0735">
        <w:rPr>
          <w:b/>
        </w:rPr>
        <w:t>Статья 15</w:t>
      </w:r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EC0735">
        <w:t xml:space="preserve">Настоящее Решение о бюджете разместить на официальном сайте </w:t>
      </w:r>
      <w:proofErr w:type="spellStart"/>
      <w:r w:rsidRPr="00EC0735">
        <w:t>Администации</w:t>
      </w:r>
      <w:proofErr w:type="spellEnd"/>
      <w:r w:rsidRPr="00EC0735">
        <w:t xml:space="preserve"> </w:t>
      </w:r>
      <w:proofErr w:type="spellStart"/>
      <w:r w:rsidRPr="00EC0735">
        <w:t>Каа-Хемского</w:t>
      </w:r>
      <w:proofErr w:type="spellEnd"/>
      <w:r w:rsidRPr="00EC0735">
        <w:t xml:space="preserve"> района в информационно-телекоммуникационной сети Интернет.</w:t>
      </w:r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</w:pPr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</w:pPr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</w:pPr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</w:pPr>
    </w:p>
    <w:p w:rsidR="00EC7E31" w:rsidRPr="00EC0735" w:rsidRDefault="00EC7E31" w:rsidP="00EC7E31">
      <w:pPr>
        <w:autoSpaceDE w:val="0"/>
        <w:autoSpaceDN w:val="0"/>
        <w:adjustRightInd w:val="0"/>
        <w:jc w:val="both"/>
      </w:pPr>
      <w:r w:rsidRPr="00EC0735">
        <w:t>Глава-председатель Хурала</w:t>
      </w:r>
    </w:p>
    <w:p w:rsidR="00EC7E31" w:rsidRPr="00EC0735" w:rsidRDefault="00EC7E31" w:rsidP="00EC7E31">
      <w:pPr>
        <w:autoSpaceDE w:val="0"/>
        <w:autoSpaceDN w:val="0"/>
        <w:adjustRightInd w:val="0"/>
        <w:jc w:val="both"/>
      </w:pPr>
      <w:r w:rsidRPr="00EC0735">
        <w:t xml:space="preserve">Представителей </w:t>
      </w:r>
      <w:proofErr w:type="spellStart"/>
      <w:r w:rsidRPr="00EC0735">
        <w:t>сумона</w:t>
      </w:r>
      <w:proofErr w:type="spellEnd"/>
      <w:r w:rsidRPr="00EC0735">
        <w:t xml:space="preserve"> Бурен-Бай-</w:t>
      </w:r>
      <w:proofErr w:type="spellStart"/>
      <w:r w:rsidRPr="00EC0735">
        <w:t>Хаакский</w:t>
      </w:r>
      <w:proofErr w:type="spellEnd"/>
    </w:p>
    <w:p w:rsidR="00EC7E31" w:rsidRPr="00EC0735" w:rsidRDefault="00EC7E31" w:rsidP="00EC7E31">
      <w:pPr>
        <w:autoSpaceDE w:val="0"/>
        <w:autoSpaceDN w:val="0"/>
        <w:adjustRightInd w:val="0"/>
        <w:jc w:val="both"/>
      </w:pPr>
      <w:proofErr w:type="spellStart"/>
      <w:r w:rsidRPr="00EC0735">
        <w:t>Каа-Хемского</w:t>
      </w:r>
      <w:proofErr w:type="spellEnd"/>
      <w:r w:rsidRPr="00EC0735">
        <w:t xml:space="preserve"> </w:t>
      </w:r>
      <w:proofErr w:type="spellStart"/>
      <w:r w:rsidRPr="00EC0735">
        <w:t>кожууна</w:t>
      </w:r>
      <w:proofErr w:type="spellEnd"/>
      <w:r w:rsidRPr="00EC0735">
        <w:t xml:space="preserve"> Республики Тыва                                                             А. М. </w:t>
      </w:r>
      <w:proofErr w:type="spellStart"/>
      <w:r w:rsidRPr="00EC0735">
        <w:t>Чамзы</w:t>
      </w:r>
      <w:proofErr w:type="spellEnd"/>
    </w:p>
    <w:p w:rsidR="00EC7E31" w:rsidRPr="00EC0735" w:rsidRDefault="00EC7E31" w:rsidP="00EC7E31">
      <w:pPr>
        <w:autoSpaceDE w:val="0"/>
        <w:autoSpaceDN w:val="0"/>
        <w:adjustRightInd w:val="0"/>
        <w:ind w:firstLine="709"/>
        <w:jc w:val="both"/>
      </w:pPr>
    </w:p>
    <w:p w:rsidR="00C16C28" w:rsidRPr="00EC0735" w:rsidRDefault="00C16C28"/>
    <w:p w:rsidR="00CE0DE6" w:rsidRPr="00EC0735" w:rsidRDefault="00CE0DE6"/>
    <w:p w:rsidR="00CE0DE6" w:rsidRPr="00EC0735" w:rsidRDefault="00CE0DE6"/>
    <w:p w:rsidR="00CE0DE6" w:rsidRPr="00EC0735" w:rsidRDefault="00CE0DE6"/>
    <w:p w:rsidR="00CE0DE6" w:rsidRPr="00EC0735" w:rsidRDefault="00CE0DE6"/>
    <w:p w:rsidR="00CE0DE6" w:rsidRPr="00EC0735" w:rsidRDefault="00CE0DE6"/>
    <w:p w:rsidR="00CE0DE6" w:rsidRPr="00EC0735" w:rsidRDefault="00CE0DE6"/>
    <w:p w:rsidR="00CE0DE6" w:rsidRPr="00EC0735" w:rsidRDefault="00CE0DE6"/>
    <w:p w:rsidR="00CE0DE6" w:rsidRPr="00EC0735" w:rsidRDefault="00CE0DE6"/>
    <w:p w:rsidR="00CE0DE6" w:rsidRDefault="00CE0DE6"/>
    <w:sectPr w:rsidR="00CE0DE6" w:rsidSect="00A3775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5" w:h="16838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10" w:rsidRDefault="000D4B7E">
      <w:r>
        <w:separator/>
      </w:r>
    </w:p>
  </w:endnote>
  <w:endnote w:type="continuationSeparator" w:id="0">
    <w:p w:rsidR="00020110" w:rsidRDefault="000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8C" w:rsidRDefault="00EC07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8C" w:rsidRDefault="00EC07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8C" w:rsidRDefault="00EC07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10" w:rsidRDefault="000D4B7E">
      <w:r>
        <w:separator/>
      </w:r>
    </w:p>
  </w:footnote>
  <w:footnote w:type="continuationSeparator" w:id="0">
    <w:p w:rsidR="00020110" w:rsidRDefault="000D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8C" w:rsidRDefault="00EC7E31" w:rsidP="00A37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E8C" w:rsidRDefault="00EC0735" w:rsidP="00A377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8C" w:rsidRDefault="00EC7E31" w:rsidP="00A37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735">
      <w:rPr>
        <w:rStyle w:val="a5"/>
        <w:noProof/>
      </w:rPr>
      <w:t>5</w:t>
    </w:r>
    <w:r>
      <w:rPr>
        <w:rStyle w:val="a5"/>
      </w:rPr>
      <w:fldChar w:fldCharType="end"/>
    </w:r>
  </w:p>
  <w:p w:rsidR="00575E8C" w:rsidRDefault="00EC0735" w:rsidP="00A3775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8C" w:rsidRDefault="00EC0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EB"/>
    <w:rsid w:val="00020110"/>
    <w:rsid w:val="000D4B7E"/>
    <w:rsid w:val="00A95E75"/>
    <w:rsid w:val="00C16C28"/>
    <w:rsid w:val="00C535BD"/>
    <w:rsid w:val="00CE0DE6"/>
    <w:rsid w:val="00DD0B78"/>
    <w:rsid w:val="00EC0735"/>
    <w:rsid w:val="00EC7E31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E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C7E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7E3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7E31"/>
  </w:style>
  <w:style w:type="paragraph" w:styleId="a6">
    <w:name w:val="footer"/>
    <w:basedOn w:val="a"/>
    <w:link w:val="a7"/>
    <w:rsid w:val="00EC7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7E3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C7E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0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73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E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C7E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7E3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7E31"/>
  </w:style>
  <w:style w:type="paragraph" w:styleId="a6">
    <w:name w:val="footer"/>
    <w:basedOn w:val="a"/>
    <w:link w:val="a7"/>
    <w:rsid w:val="00EC7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7E3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C7E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0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73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main?base=RLAW434;n=13238;fld=134;dst=100151" TargetMode="External"/><Relationship Id="rId18" Type="http://schemas.openxmlformats.org/officeDocument/2006/relationships/hyperlink" Target="consultantplus://offline/main?base=LAW;n=112715;fld=134;dst=10199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434;n=13238;fld=134;dst=100020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main?base=RLAW434;n=13238;fld=134;dst=100151" TargetMode="External"/><Relationship Id="rId17" Type="http://schemas.openxmlformats.org/officeDocument/2006/relationships/hyperlink" Target="consultantplus://offline/main?base=LAW;n=117058;fld=134;dst=82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7058;fld=134;dst=73" TargetMode="External"/><Relationship Id="rId20" Type="http://schemas.openxmlformats.org/officeDocument/2006/relationships/hyperlink" Target="consultantplus://offline/main?base=RLAW434;n=13238;fld=134;dst=100007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434;n=13238;fld=134;dst=100157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058;fld=134;dst=61" TargetMode="External"/><Relationship Id="rId23" Type="http://schemas.openxmlformats.org/officeDocument/2006/relationships/hyperlink" Target="consultantplus://offline/main?base=LAW;n=90098;fld=134;dst=100014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main?base=RLAW434;n=13238;fld=134;dst=100157" TargetMode="External"/><Relationship Id="rId19" Type="http://schemas.openxmlformats.org/officeDocument/2006/relationships/hyperlink" Target="consultantplus://offline/ref=55C6FD0B49D0F91BFB195D47EEC717AA39F9F9CF233F7588A982CBDCD91FB3B52A7264D582476FD677379EH1PF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34;n=13238;fld=134;dst=100007" TargetMode="External"/><Relationship Id="rId14" Type="http://schemas.openxmlformats.org/officeDocument/2006/relationships/hyperlink" Target="../../../&#1061;&#1091;&#1088;&#1072;&#1083;/Documents/&#1041;&#1102;&#1076;&#1078;&#1077;&#1090;%20&#1085;&#1072;%202016&#1075;%20&#1087;&#1086;%20&#1089;&#1091;&#1084;&#1086;&#1085;&#1072;&#1084;/&#1041;&#1102;&#1076;&#1078;&#1077;&#1090;%20&#1085;&#1072;%202016&#1075;%20&#1059;&#1089;&#1090;&#1100;-&#1041;&#1091;&#1088;&#1077;&#1085;/&#1056;&#1077;&#1096;&#1077;&#1085;&#1080;&#1077;%20&#8470;16%20&#1086;&#1090;%2023.12.15&#1075;%20&#1054;%20&#1073;&#1102;&#1076;&#1078;&#1077;&#1090;&#1077;%20&#1085;&#1072;%202016&#1075;.doc" TargetMode="External"/><Relationship Id="rId22" Type="http://schemas.openxmlformats.org/officeDocument/2006/relationships/hyperlink" Target="consultantplus://offline/main?base=LAW;n=112715;fld=134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cp:lastPrinted>2021-02-11T02:36:00Z</cp:lastPrinted>
  <dcterms:created xsi:type="dcterms:W3CDTF">2020-12-21T03:33:00Z</dcterms:created>
  <dcterms:modified xsi:type="dcterms:W3CDTF">2021-02-11T02:36:00Z</dcterms:modified>
</cp:coreProperties>
</file>